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B0783" w14:textId="77777777" w:rsidR="003D51B5" w:rsidRPr="003D51B5" w:rsidRDefault="003D51B5" w:rsidP="003D51B5">
      <w:pPr>
        <w:spacing w:before="199" w:after="60" w:line="264" w:lineRule="atLeast"/>
        <w:outlineLvl w:val="1"/>
        <w:rPr>
          <w:rFonts w:ascii="Georgia" w:eastAsia="Times New Roman" w:hAnsi="Georgia" w:cs="Times New Roman"/>
          <w:smallCaps/>
          <w:sz w:val="53"/>
          <w:szCs w:val="53"/>
        </w:rPr>
      </w:pPr>
      <w:bookmarkStart w:id="0" w:name="_GoBack"/>
      <w:bookmarkEnd w:id="0"/>
      <w:r w:rsidRPr="003D51B5">
        <w:rPr>
          <w:rFonts w:ascii="Georgia" w:eastAsia="Times New Roman" w:hAnsi="Georgia" w:cs="Times New Roman"/>
          <w:smallCaps/>
          <w:sz w:val="53"/>
          <w:szCs w:val="53"/>
        </w:rPr>
        <w:t>From Silver Spoons to Shell Casings</w:t>
      </w:r>
    </w:p>
    <w:p w14:paraId="0C0BFB58" w14:textId="77777777" w:rsidR="003D51B5" w:rsidRPr="003D51B5" w:rsidRDefault="003D51B5" w:rsidP="003D51B5">
      <w:pPr>
        <w:spacing w:after="60"/>
        <w:outlineLvl w:val="2"/>
        <w:rPr>
          <w:rFonts w:ascii="Georgia" w:eastAsia="Times New Roman" w:hAnsi="Georgia" w:cs="Times New Roman"/>
          <w:smallCaps/>
          <w:color w:val="555555"/>
          <w:sz w:val="29"/>
          <w:szCs w:val="29"/>
        </w:rPr>
      </w:pPr>
      <w:r w:rsidRPr="003D51B5">
        <w:rPr>
          <w:rFonts w:ascii="Georgia" w:eastAsia="Times New Roman" w:hAnsi="Georgia" w:cs="Times New Roman"/>
          <w:smallCaps/>
          <w:color w:val="555555"/>
          <w:sz w:val="29"/>
          <w:szCs w:val="29"/>
        </w:rPr>
        <w:t>Gorham Manufacturing Company</w:t>
      </w:r>
    </w:p>
    <w:p w14:paraId="42B60EC6" w14:textId="77777777" w:rsidR="003D51B5" w:rsidRPr="003D51B5" w:rsidRDefault="003D51B5" w:rsidP="003D51B5">
      <w:pPr>
        <w:rPr>
          <w:rFonts w:ascii="Times New Roman" w:eastAsia="Times New Roman" w:hAnsi="Times New Roman" w:cs="Times New Roman"/>
        </w:rPr>
      </w:pPr>
      <w:r w:rsidRPr="003D51B5">
        <w:rPr>
          <w:rFonts w:ascii="Georgia" w:eastAsia="Times New Roman" w:hAnsi="Georgia" w:cs="Times New Roman"/>
          <w:smallCaps/>
          <w:color w:val="777777"/>
          <w:sz w:val="23"/>
          <w:szCs w:val="23"/>
        </w:rPr>
        <w:t>By </w:t>
      </w:r>
      <w:hyperlink r:id="rId4" w:history="1">
        <w:r w:rsidRPr="003D51B5">
          <w:rPr>
            <w:rFonts w:ascii="Georgia" w:eastAsia="Times New Roman" w:hAnsi="Georgia" w:cs="Times New Roman"/>
            <w:smallCaps/>
            <w:color w:val="183D59"/>
            <w:sz w:val="23"/>
            <w:szCs w:val="23"/>
          </w:rPr>
          <w:t>Rebecca Soules</w:t>
        </w:r>
      </w:hyperlink>
    </w:p>
    <w:p w14:paraId="5D61976C" w14:textId="77777777" w:rsidR="003D51B5" w:rsidRPr="003D51B5" w:rsidRDefault="003D51B5" w:rsidP="003D51B5">
      <w:pPr>
        <w:shd w:val="clear" w:color="auto" w:fill="FFFFFF"/>
        <w:spacing w:before="240" w:after="240" w:line="432" w:lineRule="atLeast"/>
        <w:rPr>
          <w:rFonts w:ascii="PT Serif" w:hAnsi="PT Serif" w:cs="Times New Roman"/>
          <w:color w:val="222222"/>
          <w:sz w:val="26"/>
          <w:szCs w:val="26"/>
        </w:rPr>
      </w:pPr>
      <w:r w:rsidRPr="003D51B5">
        <w:rPr>
          <w:rFonts w:ascii="PT Serif" w:hAnsi="PT Serif" w:cs="Times New Roman"/>
          <w:color w:val="222222"/>
          <w:sz w:val="26"/>
          <w:szCs w:val="26"/>
        </w:rPr>
        <w:t>In 1873, an economic depression gripped the country and threatened the future of the Gorham Manufacturing Company. The company’s skilled metalworkers and innovative designers had a reputation for creating quality goods, but none of these things mattered if people couldn’t afford to purchase the company’s products.</w:t>
      </w:r>
    </w:p>
    <w:p w14:paraId="03FAEDBE" w14:textId="77777777" w:rsidR="003D51B5" w:rsidRPr="003D51B5" w:rsidRDefault="003D51B5" w:rsidP="003D51B5">
      <w:pPr>
        <w:shd w:val="clear" w:color="auto" w:fill="FFFFFF"/>
        <w:spacing w:before="240" w:after="240" w:line="432" w:lineRule="atLeast"/>
        <w:rPr>
          <w:rFonts w:ascii="PT Serif" w:hAnsi="PT Serif" w:cs="Times New Roman"/>
          <w:color w:val="222222"/>
          <w:sz w:val="26"/>
          <w:szCs w:val="26"/>
        </w:rPr>
      </w:pPr>
      <w:r w:rsidRPr="003D51B5">
        <w:rPr>
          <w:rFonts w:ascii="PT Serif" w:hAnsi="PT Serif" w:cs="Times New Roman"/>
          <w:color w:val="222222"/>
          <w:sz w:val="26"/>
          <w:szCs w:val="26"/>
        </w:rPr>
        <w:t xml:space="preserve">Suddenly, Gorham received a commission to create a silver service like no other in the world. Costing more than $1 million dollars to produce, this 24-person set of dishes, utensils, and decorative items consisted of 740 pieces, that, when completed, filled seventeen trunks. In all, it took nearly seven years to create this impressive collection for insurance magnate Henry Jewett </w:t>
      </w:r>
      <w:proofErr w:type="spellStart"/>
      <w:r w:rsidRPr="003D51B5">
        <w:rPr>
          <w:rFonts w:ascii="PT Serif" w:hAnsi="PT Serif" w:cs="Times New Roman"/>
          <w:color w:val="222222"/>
          <w:sz w:val="26"/>
          <w:szCs w:val="26"/>
        </w:rPr>
        <w:t>Furber</w:t>
      </w:r>
      <w:proofErr w:type="spellEnd"/>
      <w:r w:rsidRPr="003D51B5">
        <w:rPr>
          <w:rFonts w:ascii="PT Serif" w:hAnsi="PT Serif" w:cs="Times New Roman"/>
          <w:color w:val="222222"/>
          <w:sz w:val="26"/>
          <w:szCs w:val="26"/>
        </w:rPr>
        <w:t xml:space="preserve">. The </w:t>
      </w:r>
      <w:proofErr w:type="spellStart"/>
      <w:r w:rsidRPr="003D51B5">
        <w:rPr>
          <w:rFonts w:ascii="PT Serif" w:hAnsi="PT Serif" w:cs="Times New Roman"/>
          <w:color w:val="222222"/>
          <w:sz w:val="26"/>
          <w:szCs w:val="26"/>
        </w:rPr>
        <w:t>Furber</w:t>
      </w:r>
      <w:proofErr w:type="spellEnd"/>
      <w:r w:rsidRPr="003D51B5">
        <w:rPr>
          <w:rFonts w:ascii="PT Serif" w:hAnsi="PT Serif" w:cs="Times New Roman"/>
          <w:color w:val="222222"/>
          <w:sz w:val="26"/>
          <w:szCs w:val="26"/>
        </w:rPr>
        <w:t xml:space="preserve"> commission defined the Gorham Manufacturing Company’s reputation as the country’s premier silver manufacturer for the next century.</w:t>
      </w:r>
    </w:p>
    <w:p w14:paraId="4C7F4DE4" w14:textId="77777777" w:rsidR="003D51B5" w:rsidRPr="003D51B5" w:rsidRDefault="003D51B5" w:rsidP="003D51B5">
      <w:pPr>
        <w:shd w:val="clear" w:color="auto" w:fill="FFFFFF"/>
        <w:spacing w:before="240" w:after="240" w:line="432" w:lineRule="atLeast"/>
        <w:rPr>
          <w:rFonts w:ascii="PT Serif" w:hAnsi="PT Serif" w:cs="Times New Roman"/>
          <w:color w:val="222222"/>
          <w:sz w:val="26"/>
          <w:szCs w:val="26"/>
        </w:rPr>
      </w:pPr>
      <w:r w:rsidRPr="003D51B5">
        <w:rPr>
          <w:rFonts w:ascii="PT Serif" w:hAnsi="PT Serif" w:cs="Times New Roman"/>
          <w:color w:val="222222"/>
          <w:sz w:val="26"/>
          <w:szCs w:val="26"/>
        </w:rPr>
        <w:t xml:space="preserve">The Gorham Manufacturing Company began in 1831, as a small partnership between two Providence silversmiths, </w:t>
      </w:r>
      <w:proofErr w:type="spellStart"/>
      <w:r w:rsidRPr="003D51B5">
        <w:rPr>
          <w:rFonts w:ascii="PT Serif" w:hAnsi="PT Serif" w:cs="Times New Roman"/>
          <w:color w:val="222222"/>
          <w:sz w:val="26"/>
          <w:szCs w:val="26"/>
        </w:rPr>
        <w:t>Jabez</w:t>
      </w:r>
      <w:proofErr w:type="spellEnd"/>
      <w:r w:rsidRPr="003D51B5">
        <w:rPr>
          <w:rFonts w:ascii="PT Serif" w:hAnsi="PT Serif" w:cs="Times New Roman"/>
          <w:color w:val="222222"/>
          <w:sz w:val="26"/>
          <w:szCs w:val="26"/>
        </w:rPr>
        <w:t xml:space="preserve"> Gorham and Henry Webster. By the 1860s, Gorham was the world’s leading producer of silverware. Even Mary Todd Lincoln purchased a Gorham silver tea service for use in the Lincoln White House.</w:t>
      </w:r>
    </w:p>
    <w:p w14:paraId="4ADC02B0" w14:textId="77777777" w:rsidR="003D51B5" w:rsidRPr="003D51B5" w:rsidRDefault="003D51B5" w:rsidP="003D51B5">
      <w:pPr>
        <w:shd w:val="clear" w:color="auto" w:fill="FFFFFF"/>
        <w:spacing w:before="240" w:after="240" w:line="432" w:lineRule="atLeast"/>
        <w:rPr>
          <w:rFonts w:ascii="PT Serif" w:hAnsi="PT Serif" w:cs="Times New Roman"/>
          <w:color w:val="222222"/>
          <w:sz w:val="26"/>
          <w:szCs w:val="26"/>
        </w:rPr>
      </w:pPr>
      <w:r w:rsidRPr="003D51B5">
        <w:rPr>
          <w:rFonts w:ascii="PT Serif" w:hAnsi="PT Serif" w:cs="Times New Roman"/>
          <w:color w:val="222222"/>
          <w:sz w:val="26"/>
          <w:szCs w:val="26"/>
        </w:rPr>
        <w:t>Though the company initially focused on silver goods, Gorham also dramatically expanded its bronze casting facilities when it accepted a commission to cast “The Skirmisher,” a massive sculpture commemorating the battle of Gettysburg.  By the 1890s, Gorham had the world’s largest bronze foundry. Gorham’s bronzes include such well-known pieces as the 12-foot-tall “Independent Man” atop the Rhode Island statehouse, the statue of George Washington in the U.S. Capitol Rotunda, and the 1893 statue of Christopher Columbus erected at this location.</w:t>
      </w:r>
    </w:p>
    <w:p w14:paraId="755FF220" w14:textId="77777777" w:rsidR="003D51B5" w:rsidRPr="003D51B5" w:rsidRDefault="003D51B5" w:rsidP="003D51B5">
      <w:pPr>
        <w:shd w:val="clear" w:color="auto" w:fill="FFFFFF"/>
        <w:spacing w:before="240" w:after="240" w:line="432" w:lineRule="atLeast"/>
        <w:rPr>
          <w:rFonts w:ascii="PT Serif" w:hAnsi="PT Serif" w:cs="Times New Roman"/>
          <w:color w:val="222222"/>
          <w:sz w:val="26"/>
          <w:szCs w:val="26"/>
        </w:rPr>
      </w:pPr>
      <w:r w:rsidRPr="003D51B5">
        <w:rPr>
          <w:rFonts w:ascii="PT Serif" w:hAnsi="PT Serif" w:cs="Times New Roman"/>
          <w:color w:val="222222"/>
          <w:sz w:val="26"/>
          <w:szCs w:val="26"/>
        </w:rPr>
        <w:lastRenderedPageBreak/>
        <w:t xml:space="preserve">In 1900, the company showcased its work at the Paris Exposition </w:t>
      </w:r>
      <w:proofErr w:type="spellStart"/>
      <w:r w:rsidRPr="003D51B5">
        <w:rPr>
          <w:rFonts w:ascii="PT Serif" w:hAnsi="PT Serif" w:cs="Times New Roman"/>
          <w:color w:val="222222"/>
          <w:sz w:val="26"/>
          <w:szCs w:val="26"/>
        </w:rPr>
        <w:t>Universelle</w:t>
      </w:r>
      <w:proofErr w:type="spellEnd"/>
      <w:r w:rsidRPr="003D51B5">
        <w:rPr>
          <w:rFonts w:ascii="PT Serif" w:hAnsi="PT Serif" w:cs="Times New Roman"/>
          <w:color w:val="222222"/>
          <w:sz w:val="26"/>
          <w:szCs w:val="26"/>
        </w:rPr>
        <w:t>. Receiving a grand prix and five gold medals, Gorham’s amazing display was a highlight of the exposition. As the century continued, however, Gorham’s fortunes ebbed. Interest in silver flatware waned in favor of modern products. The Great Depression decreased the company’s sales even more dramatically.</w:t>
      </w:r>
    </w:p>
    <w:p w14:paraId="7CD8ADCE" w14:textId="77777777" w:rsidR="003D51B5" w:rsidRPr="003D51B5" w:rsidRDefault="003D51B5" w:rsidP="003D51B5">
      <w:pPr>
        <w:shd w:val="clear" w:color="auto" w:fill="FFFFFF"/>
        <w:spacing w:before="240" w:after="240" w:line="432" w:lineRule="atLeast"/>
        <w:rPr>
          <w:rFonts w:ascii="PT Serif" w:hAnsi="PT Serif" w:cs="Times New Roman"/>
          <w:color w:val="222222"/>
          <w:sz w:val="26"/>
          <w:szCs w:val="26"/>
        </w:rPr>
      </w:pPr>
      <w:r w:rsidRPr="003D51B5">
        <w:rPr>
          <w:rFonts w:ascii="PT Serif" w:hAnsi="PT Serif" w:cs="Times New Roman"/>
          <w:color w:val="222222"/>
          <w:sz w:val="26"/>
          <w:szCs w:val="26"/>
        </w:rPr>
        <w:t>During World War II, Gorham virtually abandoned its civilian industries to focus on producing goods for the war effort. These included small arms parts, tank bearings, torpedo components, and millions of 40mm shell casings. After the war, </w:t>
      </w:r>
      <w:hyperlink r:id="rId5" w:anchor=".U2PE28dX7Oc" w:tgtFrame="_blank" w:history="1">
        <w:r w:rsidRPr="003D51B5">
          <w:rPr>
            <w:rFonts w:ascii="PT Serif" w:hAnsi="PT Serif" w:cs="Times New Roman"/>
            <w:color w:val="183D59"/>
            <w:sz w:val="26"/>
            <w:szCs w:val="26"/>
          </w:rPr>
          <w:t>Gorham struggled to retain its preeminence</w:t>
        </w:r>
      </w:hyperlink>
      <w:r w:rsidRPr="003D51B5">
        <w:rPr>
          <w:rFonts w:ascii="PT Serif" w:hAnsi="PT Serif" w:cs="Times New Roman"/>
          <w:color w:val="222222"/>
          <w:sz w:val="26"/>
          <w:szCs w:val="26"/>
        </w:rPr>
        <w:t>, and decreased demand and increased production costs plagued the company. In 1986, the company’s Providence facilities closed after nearly a century of operation.</w:t>
      </w:r>
    </w:p>
    <w:p w14:paraId="1F90C587" w14:textId="77777777" w:rsidR="003D51B5" w:rsidRPr="003D51B5" w:rsidRDefault="003D51B5" w:rsidP="003D51B5">
      <w:pPr>
        <w:shd w:val="clear" w:color="auto" w:fill="FFFFFF"/>
        <w:spacing w:before="240" w:after="240" w:line="432" w:lineRule="atLeast"/>
        <w:rPr>
          <w:rFonts w:ascii="PT Serif" w:hAnsi="PT Serif" w:cs="Times New Roman"/>
          <w:color w:val="222222"/>
          <w:sz w:val="26"/>
          <w:szCs w:val="26"/>
        </w:rPr>
      </w:pPr>
      <w:r w:rsidRPr="003D51B5">
        <w:rPr>
          <w:rFonts w:ascii="PT Serif" w:hAnsi="PT Serif" w:cs="Times New Roman"/>
          <w:color w:val="222222"/>
          <w:sz w:val="26"/>
          <w:szCs w:val="26"/>
        </w:rPr>
        <w:t>Today, Gorham’s legacy lives on through the hundreds of bronzes that dot the American landscape and the company’s unique and highly collectable silver products.</w:t>
      </w:r>
    </w:p>
    <w:p w14:paraId="0FF6921B" w14:textId="77777777" w:rsidR="003D51B5" w:rsidRPr="003D51B5" w:rsidRDefault="003D51B5" w:rsidP="003D51B5">
      <w:pPr>
        <w:shd w:val="clear" w:color="auto" w:fill="FFFFFF"/>
        <w:spacing w:before="240" w:after="240" w:line="432" w:lineRule="atLeast"/>
        <w:rPr>
          <w:rFonts w:ascii="PT Serif" w:hAnsi="PT Serif" w:cs="Times New Roman"/>
          <w:color w:val="222222"/>
          <w:sz w:val="26"/>
          <w:szCs w:val="26"/>
        </w:rPr>
      </w:pPr>
      <w:r w:rsidRPr="003D51B5">
        <w:rPr>
          <w:rFonts w:ascii="PT Serif" w:hAnsi="PT Serif" w:cs="Times New Roman"/>
          <w:b/>
          <w:bCs/>
          <w:color w:val="222222"/>
          <w:sz w:val="26"/>
          <w:szCs w:val="26"/>
        </w:rPr>
        <w:t>Discussion Questions</w:t>
      </w:r>
      <w:r w:rsidRPr="003D51B5">
        <w:rPr>
          <w:rFonts w:ascii="PT Serif" w:hAnsi="PT Serif" w:cs="Times New Roman"/>
          <w:b/>
          <w:bCs/>
          <w:color w:val="222222"/>
          <w:sz w:val="26"/>
          <w:szCs w:val="26"/>
        </w:rPr>
        <w:br/>
      </w:r>
      <w:r w:rsidRPr="003D51B5">
        <w:rPr>
          <w:rFonts w:ascii="PT Serif" w:hAnsi="PT Serif" w:cs="Times New Roman"/>
          <w:color w:val="222222"/>
          <w:sz w:val="26"/>
          <w:szCs w:val="26"/>
        </w:rPr>
        <w:t>Why might the sale of a silver tea set to Mary Todd Lincoln have helped Gorham silver become popular?</w:t>
      </w:r>
    </w:p>
    <w:p w14:paraId="014FC2EB" w14:textId="77777777" w:rsidR="003D51B5" w:rsidRPr="003D51B5" w:rsidRDefault="003D51B5" w:rsidP="003D51B5">
      <w:pPr>
        <w:shd w:val="clear" w:color="auto" w:fill="FFFFFF"/>
        <w:spacing w:before="240" w:after="240" w:line="432" w:lineRule="atLeast"/>
        <w:rPr>
          <w:rFonts w:ascii="PT Serif" w:hAnsi="PT Serif" w:cs="Times New Roman"/>
          <w:color w:val="222222"/>
          <w:sz w:val="26"/>
          <w:szCs w:val="26"/>
        </w:rPr>
      </w:pPr>
      <w:r w:rsidRPr="003D51B5">
        <w:rPr>
          <w:rFonts w:ascii="PT Serif" w:hAnsi="PT Serif" w:cs="Times New Roman"/>
          <w:color w:val="222222"/>
          <w:sz w:val="26"/>
          <w:szCs w:val="26"/>
        </w:rPr>
        <w:t xml:space="preserve">How could Henry J. </w:t>
      </w:r>
      <w:proofErr w:type="spellStart"/>
      <w:r w:rsidRPr="003D51B5">
        <w:rPr>
          <w:rFonts w:ascii="PT Serif" w:hAnsi="PT Serif" w:cs="Times New Roman"/>
          <w:color w:val="222222"/>
          <w:sz w:val="26"/>
          <w:szCs w:val="26"/>
        </w:rPr>
        <w:t>Furber</w:t>
      </w:r>
      <w:proofErr w:type="spellEnd"/>
      <w:r w:rsidRPr="003D51B5">
        <w:rPr>
          <w:rFonts w:ascii="PT Serif" w:hAnsi="PT Serif" w:cs="Times New Roman"/>
          <w:color w:val="222222"/>
          <w:sz w:val="26"/>
          <w:szCs w:val="26"/>
        </w:rPr>
        <w:t xml:space="preserve"> afford to buy such an extravagant set of silver during a time when many Americans were struggling financially?</w:t>
      </w:r>
    </w:p>
    <w:p w14:paraId="6BF5722F" w14:textId="77777777" w:rsidR="003D51B5" w:rsidRPr="003D51B5" w:rsidRDefault="003D51B5" w:rsidP="003D51B5">
      <w:pPr>
        <w:shd w:val="clear" w:color="auto" w:fill="FFFFFF"/>
        <w:spacing w:before="240" w:after="240" w:line="432" w:lineRule="atLeast"/>
        <w:rPr>
          <w:rFonts w:ascii="PT Serif" w:hAnsi="PT Serif" w:cs="Times New Roman"/>
          <w:color w:val="222222"/>
          <w:sz w:val="26"/>
          <w:szCs w:val="26"/>
        </w:rPr>
      </w:pPr>
      <w:r w:rsidRPr="003D51B5">
        <w:rPr>
          <w:rFonts w:ascii="PT Serif" w:hAnsi="PT Serif" w:cs="Times New Roman"/>
          <w:color w:val="222222"/>
          <w:sz w:val="26"/>
          <w:szCs w:val="26"/>
        </w:rPr>
        <w:t>Why did Gorham Manufacturing Company have increased trouble selling their products in the twentieth century?</w:t>
      </w:r>
    </w:p>
    <w:p w14:paraId="422A537C" w14:textId="77777777" w:rsidR="003D51B5" w:rsidRPr="003D51B5" w:rsidRDefault="003D51B5" w:rsidP="003D51B5">
      <w:pPr>
        <w:shd w:val="clear" w:color="auto" w:fill="FFFFFF"/>
        <w:spacing w:before="240" w:after="240" w:line="432" w:lineRule="atLeast"/>
        <w:rPr>
          <w:rFonts w:ascii="PT Serif" w:hAnsi="PT Serif" w:cs="Times New Roman"/>
          <w:color w:val="222222"/>
          <w:sz w:val="26"/>
          <w:szCs w:val="26"/>
        </w:rPr>
      </w:pPr>
      <w:r w:rsidRPr="003D51B5">
        <w:rPr>
          <w:rFonts w:ascii="PT Serif" w:hAnsi="PT Serif" w:cs="Times New Roman"/>
          <w:color w:val="222222"/>
          <w:sz w:val="26"/>
          <w:szCs w:val="26"/>
        </w:rPr>
        <w:t>Why isn’t silver flatware as popular today? What do most people use instead?</w:t>
      </w:r>
    </w:p>
    <w:p w14:paraId="6CD19C54" w14:textId="77777777" w:rsidR="003D51B5" w:rsidRPr="003D51B5" w:rsidRDefault="003D51B5" w:rsidP="003D51B5">
      <w:pPr>
        <w:shd w:val="clear" w:color="auto" w:fill="FFFFFF"/>
        <w:spacing w:before="240" w:after="240" w:line="432" w:lineRule="atLeast"/>
        <w:rPr>
          <w:rFonts w:ascii="PT Serif" w:hAnsi="PT Serif" w:cs="Times New Roman"/>
          <w:color w:val="222222"/>
          <w:sz w:val="26"/>
          <w:szCs w:val="26"/>
        </w:rPr>
      </w:pPr>
      <w:r w:rsidRPr="003D51B5">
        <w:rPr>
          <w:rFonts w:ascii="PT Serif" w:hAnsi="PT Serif" w:cs="Times New Roman"/>
          <w:color w:val="222222"/>
          <w:sz w:val="26"/>
          <w:szCs w:val="26"/>
        </w:rPr>
        <w:t>Why might the residents of Providence have erected a statue to Christopher Columbus where they did? Would you put up a Columbus statue today? Where?</w:t>
      </w:r>
    </w:p>
    <w:p w14:paraId="40672C04" w14:textId="77777777" w:rsidR="00D00749" w:rsidRDefault="00A52E9F"/>
    <w:sectPr w:rsidR="00D00749" w:rsidSect="00821772">
      <w:pgSz w:w="12240" w:h="15840"/>
      <w:pgMar w:top="1440" w:right="1440" w:bottom="81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B5"/>
    <w:rsid w:val="000754F1"/>
    <w:rsid w:val="003D51B5"/>
    <w:rsid w:val="00556CDA"/>
    <w:rsid w:val="00821772"/>
    <w:rsid w:val="00A52E9F"/>
    <w:rsid w:val="00EC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5AD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D51B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D51B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1B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D51B5"/>
    <w:rPr>
      <w:rFonts w:ascii="Times New Roman" w:hAnsi="Times New Roman" w:cs="Times New Roman"/>
      <w:b/>
      <w:bCs/>
      <w:sz w:val="27"/>
      <w:szCs w:val="27"/>
    </w:rPr>
  </w:style>
  <w:style w:type="character" w:customStyle="1" w:styleId="story-meta">
    <w:name w:val="story-meta"/>
    <w:basedOn w:val="DefaultParagraphFont"/>
    <w:rsid w:val="003D51B5"/>
  </w:style>
  <w:style w:type="character" w:customStyle="1" w:styleId="apple-converted-space">
    <w:name w:val="apple-converted-space"/>
    <w:basedOn w:val="DefaultParagraphFont"/>
    <w:rsid w:val="003D51B5"/>
  </w:style>
  <w:style w:type="character" w:styleId="Hyperlink">
    <w:name w:val="Hyperlink"/>
    <w:basedOn w:val="DefaultParagraphFont"/>
    <w:uiPriority w:val="99"/>
    <w:semiHidden/>
    <w:unhideWhenUsed/>
    <w:rsid w:val="003D51B5"/>
    <w:rPr>
      <w:color w:val="0000FF"/>
      <w:u w:val="single"/>
    </w:rPr>
  </w:style>
  <w:style w:type="paragraph" w:styleId="NormalWeb">
    <w:name w:val="Normal (Web)"/>
    <w:basedOn w:val="Normal"/>
    <w:uiPriority w:val="99"/>
    <w:semiHidden/>
    <w:unhideWhenUsed/>
    <w:rsid w:val="003D51B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D5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1023">
      <w:bodyDiv w:val="1"/>
      <w:marLeft w:val="0"/>
      <w:marRight w:val="0"/>
      <w:marTop w:val="0"/>
      <w:marBottom w:val="0"/>
      <w:divBdr>
        <w:top w:val="none" w:sz="0" w:space="0" w:color="auto"/>
        <w:left w:val="none" w:sz="0" w:space="0" w:color="auto"/>
        <w:bottom w:val="none" w:sz="0" w:space="0" w:color="auto"/>
        <w:right w:val="none" w:sz="0" w:space="0" w:color="auto"/>
      </w:divBdr>
      <w:divsChild>
        <w:div w:id="1206331058">
          <w:marLeft w:val="0"/>
          <w:marRight w:val="0"/>
          <w:marTop w:val="0"/>
          <w:marBottom w:val="0"/>
          <w:divBdr>
            <w:top w:val="none" w:sz="0" w:space="0" w:color="auto"/>
            <w:left w:val="none" w:sz="0" w:space="0" w:color="auto"/>
            <w:bottom w:val="none" w:sz="0" w:space="0" w:color="auto"/>
            <w:right w:val="none" w:sz="0" w:space="0" w:color="auto"/>
          </w:divBdr>
        </w:div>
        <w:div w:id="724256284">
          <w:marLeft w:val="0"/>
          <w:marRight w:val="0"/>
          <w:marTop w:val="0"/>
          <w:marBottom w:val="0"/>
          <w:divBdr>
            <w:top w:val="none" w:sz="0" w:space="0" w:color="auto"/>
            <w:left w:val="none" w:sz="0" w:space="0" w:color="auto"/>
            <w:bottom w:val="none" w:sz="0" w:space="0" w:color="auto"/>
            <w:right w:val="none" w:sz="0" w:space="0" w:color="auto"/>
          </w:divBdr>
          <w:divsChild>
            <w:div w:id="5267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hodetour.org/items/browse?search=&amp;advanced%5B0%5D%5Belement_id%5D=39&amp;advanced%5B0%5D%5Btype%5D=is+exactly&amp;advanced%5B0%5D%5Bterms%5D=Rebecca%20Soules" TargetMode="External"/><Relationship Id="rId5" Type="http://schemas.openxmlformats.org/officeDocument/2006/relationships/hyperlink" Target="http://www.rhodetour.org/items/show/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580</Words>
  <Characters>3047</Characters>
  <Application>Microsoft Macintosh Word</Application>
  <DocSecurity>0</DocSecurity>
  <Lines>66</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From Silver Spoons to Shell Casings</vt:lpstr>
      <vt:lpstr>        Gorham Manufacturing Company</vt:lpstr>
    </vt:vector>
  </TitlesOfParts>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2016-10-19T18:25:00Z</cp:lastPrinted>
  <dcterms:created xsi:type="dcterms:W3CDTF">2016-10-19T15:08:00Z</dcterms:created>
  <dcterms:modified xsi:type="dcterms:W3CDTF">2016-10-19T18:34:00Z</dcterms:modified>
</cp:coreProperties>
</file>